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7139" w:rsidRPr="00871A92" w:rsidRDefault="00871A92">
      <w:pPr>
        <w:rPr>
          <w:rFonts w:ascii="Arial Narrow" w:hAnsi="Arial Narrow"/>
          <w:b/>
          <w:bCs/>
          <w:noProof/>
          <w:color w:val="000000"/>
          <w:sz w:val="36"/>
          <w:szCs w:val="36"/>
          <w:shd w:val="clear" w:color="auto" w:fill="FFFFFF"/>
        </w:rPr>
      </w:pPr>
      <w:permStart w:id="0" w:edGrp="everyone"/>
      <w:permEnd w:id="0"/>
      <w:r w:rsidRPr="00871A92">
        <w:rPr>
          <w:rFonts w:ascii="Arial Narrow" w:hAnsi="Arial Narrow"/>
          <w:b/>
          <w:bCs/>
          <w:noProof/>
          <w:color w:val="000000"/>
          <w:sz w:val="36"/>
          <w:szCs w:val="36"/>
          <w:shd w:val="clear" w:color="auto" w:fill="FFFFFF"/>
        </w:rPr>
        <w:t>Considering the Impact of Age-Related Conditions on the Effectiveness of Regenerative Medicine</w:t>
      </w:r>
    </w:p>
    <w:p w:rsidR="00871A92" w:rsidRPr="00871A92" w:rsidRDefault="00871A92" w:rsidP="00871A92">
      <w:pPr>
        <w:pStyle w:val="NormalWeb"/>
        <w:shd w:val="clear" w:color="auto" w:fill="FFFFFF"/>
        <w:spacing w:line="285" w:lineRule="atLeast"/>
        <w:ind w:right="300"/>
        <w:jc w:val="both"/>
        <w:rPr>
          <w:rFonts w:ascii="Helvetica" w:hAnsi="Helvetica" w:cs="Helvetica"/>
          <w:noProof/>
          <w:color w:val="000000"/>
          <w:sz w:val="21"/>
          <w:szCs w:val="21"/>
        </w:rPr>
      </w:pPr>
      <w:r w:rsidRPr="00871A92">
        <w:rPr>
          <w:rFonts w:ascii="Helvetica" w:hAnsi="Helvetica" w:cs="Helvetica"/>
          <w:noProof/>
          <w:color w:val="000000"/>
          <w:sz w:val="21"/>
          <w:szCs w:val="21"/>
        </w:rPr>
        <w:t>Most people would like to focus on the impact of</w:t>
      </w:r>
      <w:r w:rsidRPr="00871A92">
        <w:rPr>
          <w:rStyle w:val="apple-converted-space"/>
          <w:rFonts w:ascii="Helvetica" w:hAnsi="Helvetica" w:cs="Helvetica"/>
          <w:noProof/>
          <w:color w:val="000000"/>
          <w:sz w:val="21"/>
          <w:szCs w:val="21"/>
        </w:rPr>
        <w:t> </w:t>
      </w:r>
      <w:hyperlink r:id="rId5" w:history="1">
        <w:r w:rsidRPr="00871A92">
          <w:rPr>
            <w:rStyle w:val="Hyperlink"/>
            <w:rFonts w:ascii="Helvetica" w:hAnsi="Helvetica" w:cs="Helvetica"/>
            <w:noProof/>
            <w:color w:val="2163A0"/>
            <w:sz w:val="21"/>
            <w:szCs w:val="21"/>
            <w:u w:val="none"/>
          </w:rPr>
          <w:t>regenerative medicine</w:t>
        </w:r>
      </w:hyperlink>
      <w:r w:rsidRPr="00871A92">
        <w:rPr>
          <w:rStyle w:val="apple-converted-space"/>
          <w:rFonts w:ascii="Helvetica" w:hAnsi="Helvetica" w:cs="Helvetica"/>
          <w:noProof/>
          <w:color w:val="000000"/>
          <w:sz w:val="21"/>
          <w:szCs w:val="21"/>
        </w:rPr>
        <w:t> </w:t>
      </w:r>
      <w:r w:rsidRPr="00871A92">
        <w:rPr>
          <w:rFonts w:ascii="Helvetica" w:hAnsi="Helvetica" w:cs="Helvetica"/>
          <w:noProof/>
          <w:color w:val="000000"/>
          <w:sz w:val="21"/>
          <w:szCs w:val="21"/>
        </w:rPr>
        <w:t>on age-related conditions, but there is every reason to suspect the existence of a negative impact in the other direction. These conditions may well have varied detrimental effects on the class of cell transplant therapies that are presently fairly widely available via medical tourism. Aging is</w:t>
      </w:r>
      <w:r w:rsidRPr="00871A92">
        <w:rPr>
          <w:rStyle w:val="apple-converted-space"/>
          <w:rFonts w:ascii="Helvetica" w:hAnsi="Helvetica" w:cs="Helvetica"/>
          <w:noProof/>
          <w:color w:val="000000"/>
          <w:sz w:val="21"/>
          <w:szCs w:val="21"/>
        </w:rPr>
        <w:t> </w:t>
      </w:r>
      <w:hyperlink r:id="rId6" w:history="1">
        <w:r w:rsidRPr="00871A92">
          <w:rPr>
            <w:rStyle w:val="Hyperlink"/>
            <w:rFonts w:ascii="Helvetica" w:hAnsi="Helvetica" w:cs="Helvetica"/>
            <w:noProof/>
            <w:color w:val="2163A0"/>
            <w:sz w:val="21"/>
            <w:szCs w:val="21"/>
            <w:u w:val="none"/>
          </w:rPr>
          <w:t>a matter of cellular and molecular damage</w:t>
        </w:r>
      </w:hyperlink>
      <w:r w:rsidRPr="00871A92">
        <w:rPr>
          <w:rFonts w:ascii="Helvetica" w:hAnsi="Helvetica" w:cs="Helvetica"/>
          <w:noProof/>
          <w:color w:val="000000"/>
          <w:sz w:val="21"/>
          <w:szCs w:val="21"/>
        </w:rPr>
        <w:t>, but damage spirals out to cause systematic dysfunction that in turn leads to more and different forms of damage: it is an accelerating curve downwards towards frailty and death once it gets going in earnest. These later types of damage and system failure can certainly turn around and influence the progression of earlier root cause damage, and can also potentially interfere in efforts to fix that root cause. It is the same in every complex machine, and things can break in ways that actively hinder repair. It all depends on the details of course, but even though researchers can now very partially treat the attenuation of a few of the various important cell populations and loss of tissue maintenance via cell transplants, that doesn't mean there is a direct and unhindered path to the goal of ending this contribution to aging.</w:t>
      </w:r>
    </w:p>
    <w:p w:rsidR="00871A92" w:rsidRPr="00871A92" w:rsidRDefault="00871A92" w:rsidP="00871A92">
      <w:pPr>
        <w:pStyle w:val="NormalWeb"/>
        <w:shd w:val="clear" w:color="auto" w:fill="FFFFFF"/>
        <w:spacing w:line="285" w:lineRule="atLeast"/>
        <w:ind w:right="300"/>
        <w:jc w:val="both"/>
        <w:rPr>
          <w:rFonts w:ascii="Helvetica" w:hAnsi="Helvetica" w:cs="Helvetica"/>
          <w:noProof/>
          <w:color w:val="000000"/>
          <w:sz w:val="21"/>
          <w:szCs w:val="21"/>
        </w:rPr>
      </w:pPr>
      <w:r w:rsidRPr="00871A92">
        <w:rPr>
          <w:rFonts w:ascii="Helvetica" w:hAnsi="Helvetica" w:cs="Helvetica"/>
          <w:noProof/>
          <w:color w:val="000000"/>
          <w:sz w:val="21"/>
          <w:szCs w:val="21"/>
        </w:rPr>
        <w:t>So far the data somewhat mixed on the degree to which cell transplant treatments work less well in the old than in the young. A number of studies suggest that old stem cells can work just as well as young ones, if given the same cues. Other studies suggest the opposite, and it may well be that outcomes can vary widely by cell type and by the methodologies used in the clinic. Many types of stem cell transplant are producing clear and measurable benefits, and are somewhat better than any of the other available treatment options, but others are struggling in the labs or trials to bring reliable benefits to older patients.</w:t>
      </w:r>
    </w:p>
    <w:p w:rsidR="00871A92" w:rsidRPr="00871A92" w:rsidRDefault="00871A92" w:rsidP="00871A92">
      <w:pPr>
        <w:pStyle w:val="NormalWeb"/>
        <w:shd w:val="clear" w:color="auto" w:fill="FFFFFF"/>
        <w:spacing w:line="285" w:lineRule="atLeast"/>
        <w:ind w:right="300"/>
        <w:jc w:val="both"/>
        <w:rPr>
          <w:rFonts w:ascii="Helvetica" w:hAnsi="Helvetica" w:cs="Helvetica"/>
          <w:noProof/>
          <w:color w:val="000000"/>
          <w:sz w:val="21"/>
          <w:szCs w:val="21"/>
        </w:rPr>
      </w:pPr>
      <w:r w:rsidRPr="00871A92">
        <w:rPr>
          <w:rFonts w:ascii="Helvetica" w:hAnsi="Helvetica" w:cs="Helvetica"/>
          <w:noProof/>
          <w:color w:val="000000"/>
          <w:sz w:val="21"/>
          <w:szCs w:val="21"/>
        </w:rPr>
        <w:t>A while back I suggested that</w:t>
      </w:r>
      <w:r w:rsidRPr="00871A92">
        <w:rPr>
          <w:rStyle w:val="apple-converted-space"/>
          <w:rFonts w:ascii="Helvetica" w:hAnsi="Helvetica" w:cs="Helvetica"/>
          <w:noProof/>
          <w:color w:val="000000"/>
          <w:sz w:val="21"/>
          <w:szCs w:val="21"/>
        </w:rPr>
        <w:t> </w:t>
      </w:r>
      <w:hyperlink r:id="rId7" w:history="1">
        <w:r w:rsidRPr="00871A92">
          <w:rPr>
            <w:rStyle w:val="Hyperlink"/>
            <w:rFonts w:ascii="Helvetica" w:hAnsi="Helvetica" w:cs="Helvetica"/>
            <w:noProof/>
            <w:color w:val="2163A0"/>
            <w:sz w:val="21"/>
            <w:szCs w:val="21"/>
            <w:u w:val="none"/>
          </w:rPr>
          <w:t>we should feel fairly good about the long term development of regenerative medicine and tissue engineering</w:t>
        </w:r>
      </w:hyperlink>
      <w:r w:rsidRPr="00871A92">
        <w:rPr>
          <w:rStyle w:val="apple-converted-space"/>
          <w:rFonts w:ascii="Helvetica" w:hAnsi="Helvetica" w:cs="Helvetica"/>
          <w:noProof/>
          <w:color w:val="000000"/>
          <w:sz w:val="21"/>
          <w:szCs w:val="21"/>
        </w:rPr>
        <w:t> </w:t>
      </w:r>
      <w:r w:rsidRPr="00871A92">
        <w:rPr>
          <w:rFonts w:ascii="Helvetica" w:hAnsi="Helvetica" w:cs="Helvetica"/>
          <w:noProof/>
          <w:color w:val="000000"/>
          <w:sz w:val="21"/>
          <w:szCs w:val="21"/>
        </w:rPr>
        <w:t>as it pertains to aging because near all of the potential profits in this industry involve treating age-related diseases. Therefore the research and development community is highly motivated to identify and fix all of the potential problems inherent in treating older people. At the core that essentially boils down to understanding why</w:t>
      </w:r>
      <w:r w:rsidRPr="00871A92">
        <w:rPr>
          <w:rStyle w:val="apple-converted-space"/>
          <w:rFonts w:ascii="Helvetica" w:hAnsi="Helvetica" w:cs="Helvetica"/>
          <w:noProof/>
          <w:color w:val="000000"/>
          <w:sz w:val="21"/>
          <w:szCs w:val="21"/>
        </w:rPr>
        <w:t> </w:t>
      </w:r>
      <w:hyperlink r:id="rId8" w:history="1">
        <w:r w:rsidRPr="00871A92">
          <w:rPr>
            <w:rStyle w:val="Hyperlink"/>
            <w:rFonts w:ascii="Helvetica" w:hAnsi="Helvetica" w:cs="Helvetica"/>
            <w:noProof/>
            <w:color w:val="2163A0"/>
            <w:sz w:val="21"/>
            <w:szCs w:val="21"/>
            <w:u w:val="none"/>
          </w:rPr>
          <w:t>stem cell activity fails with age</w:t>
        </w:r>
      </w:hyperlink>
      <w:r w:rsidRPr="00871A92">
        <w:rPr>
          <w:rFonts w:ascii="Helvetica" w:hAnsi="Helvetica" w:cs="Helvetica"/>
          <w:noProof/>
          <w:color w:val="000000"/>
          <w:sz w:val="21"/>
          <w:szCs w:val="21"/>
        </w:rPr>
        <w:t>, and in enough detail to be able to safely reverse that process at least for the duration of a cell therapy, but there will be much more to than that. Cell therapies themselves are going to become far more broad than simply a matter of stem cells and transplants. Ultimately the goal is a sophisticated control over cellular behavior wherever those cells might be. Currently the tools and outcomes are very crude, but they will become much sharper in the years ahead.</w:t>
      </w:r>
    </w:p>
    <w:p w:rsidR="00871A92" w:rsidRPr="00871A92" w:rsidRDefault="00871A92" w:rsidP="00871A92">
      <w:pPr>
        <w:pStyle w:val="NormalWeb"/>
        <w:shd w:val="clear" w:color="auto" w:fill="FFFFFF"/>
        <w:spacing w:line="285" w:lineRule="atLeast"/>
        <w:ind w:right="300"/>
        <w:jc w:val="both"/>
        <w:rPr>
          <w:rFonts w:ascii="Helvetica" w:hAnsi="Helvetica" w:cs="Helvetica"/>
          <w:noProof/>
          <w:color w:val="000000"/>
          <w:sz w:val="21"/>
          <w:szCs w:val="21"/>
        </w:rPr>
      </w:pPr>
      <w:r w:rsidRPr="00871A92">
        <w:rPr>
          <w:rFonts w:ascii="Helvetica" w:hAnsi="Helvetica" w:cs="Helvetica"/>
          <w:noProof/>
          <w:color w:val="000000"/>
          <w:sz w:val="21"/>
          <w:szCs w:val="21"/>
        </w:rPr>
        <w:t>Here is a consideration of some of the hurdles that might be presented by the existence of specific age-related diseases in a patient, considered distinctly from the underlying aging process. What to do when one part of the machinery is very much more broken in this particular machine? That line of thought seems useful, I think, all part of the nuts and bolts of making the next generation of therapies work reliably and well:</w:t>
      </w:r>
    </w:p>
    <w:p w:rsidR="00871A92" w:rsidRPr="00871A92" w:rsidRDefault="00BC7139" w:rsidP="00871A92">
      <w:pPr>
        <w:shd w:val="clear" w:color="auto" w:fill="FFFFFF"/>
        <w:spacing w:before="100" w:beforeAutospacing="1" w:after="100" w:afterAutospacing="1" w:line="285" w:lineRule="atLeast"/>
        <w:ind w:right="300"/>
        <w:jc w:val="both"/>
        <w:rPr>
          <w:rFonts w:ascii="Helvetica" w:eastAsia="Times New Roman" w:hAnsi="Helvetica" w:cs="Helvetica"/>
          <w:noProof/>
          <w:color w:val="000000"/>
          <w:sz w:val="21"/>
          <w:szCs w:val="21"/>
        </w:rPr>
      </w:pPr>
      <w:hyperlink r:id="rId9" w:history="1">
        <w:r w:rsidR="00871A92" w:rsidRPr="00871A92">
          <w:rPr>
            <w:rFonts w:ascii="Helvetica" w:eastAsia="Times New Roman" w:hAnsi="Helvetica" w:cs="Helvetica"/>
            <w:noProof/>
            <w:color w:val="2163A0"/>
            <w:sz w:val="21"/>
          </w:rPr>
          <w:t>Is stem cell therapy less effective in older patients with chronic diseases?</w:t>
        </w:r>
      </w:hyperlink>
    </w:p>
    <w:p w:rsidR="00871A92" w:rsidRPr="00871A92" w:rsidRDefault="00871A92" w:rsidP="00871A92">
      <w:pPr>
        <w:shd w:val="clear" w:color="auto" w:fill="EBEFF5"/>
        <w:spacing w:after="0" w:line="285" w:lineRule="atLeast"/>
        <w:jc w:val="both"/>
        <w:rPr>
          <w:rFonts w:ascii="Arial Narrow" w:eastAsia="Times New Roman" w:hAnsi="Arial Narrow" w:cs="Helvetica"/>
          <w:noProof/>
          <w:color w:val="444444"/>
          <w:sz w:val="26"/>
          <w:szCs w:val="26"/>
        </w:rPr>
      </w:pPr>
      <w:r w:rsidRPr="00871A92">
        <w:rPr>
          <w:rFonts w:ascii="Arial Narrow" w:eastAsia="Times New Roman" w:hAnsi="Arial Narrow" w:cs="Helvetica"/>
          <w:noProof/>
          <w:color w:val="444444"/>
          <w:sz w:val="26"/>
          <w:szCs w:val="26"/>
        </w:rPr>
        <w:lastRenderedPageBreak/>
        <w:t>Quote:</w:t>
      </w:r>
    </w:p>
    <w:p w:rsidR="00871A92" w:rsidRPr="00871A92" w:rsidRDefault="00871A92" w:rsidP="00871A92">
      <w:pPr>
        <w:shd w:val="clear" w:color="auto" w:fill="EBEFF5"/>
        <w:spacing w:line="285" w:lineRule="atLeast"/>
        <w:jc w:val="both"/>
        <w:rPr>
          <w:rFonts w:ascii="Helvetica" w:eastAsia="Times New Roman" w:hAnsi="Helvetica" w:cs="Helvetica"/>
          <w:noProof/>
          <w:color w:val="000000"/>
          <w:sz w:val="21"/>
          <w:szCs w:val="21"/>
        </w:rPr>
      </w:pPr>
      <w:r w:rsidRPr="00871A92">
        <w:rPr>
          <w:rFonts w:ascii="Helvetica" w:eastAsia="Times New Roman" w:hAnsi="Helvetica" w:cs="Helvetica"/>
          <w:noProof/>
          <w:color w:val="000000"/>
          <w:sz w:val="21"/>
          <w:szCs w:val="21"/>
        </w:rPr>
        <w:t>A promising new therapeutic approach to treat a variety of diseases involves taking a patient's own cells, turning them into stem cells, and then deriving targeted cell types such as muscle or nerve cells to return to the patient to repair damaged tissues and organs. But the clinical effectiveness of these stem cells has only been modest, which may be due to the advanced age of the patients or the effects of chronic diseases such as diabetes and</w:t>
      </w:r>
      <w:r w:rsidRPr="00871A92">
        <w:rPr>
          <w:rFonts w:ascii="Helvetica" w:eastAsia="Times New Roman" w:hAnsi="Helvetica" w:cs="Helvetica"/>
          <w:noProof/>
          <w:color w:val="000000"/>
          <w:sz w:val="21"/>
        </w:rPr>
        <w:t> </w:t>
      </w:r>
      <w:hyperlink r:id="rId10" w:history="1">
        <w:r w:rsidRPr="00871A92">
          <w:rPr>
            <w:rFonts w:ascii="Helvetica" w:eastAsia="Times New Roman" w:hAnsi="Helvetica" w:cs="Helvetica"/>
            <w:noProof/>
            <w:color w:val="2163A0"/>
            <w:sz w:val="21"/>
          </w:rPr>
          <w:t>cardiovascular disease</w:t>
        </w:r>
      </w:hyperlink>
      <w:r w:rsidRPr="00871A92">
        <w:rPr>
          <w:rFonts w:ascii="Helvetica" w:eastAsia="Times New Roman" w:hAnsi="Helvetica" w:cs="Helvetica"/>
          <w:noProof/>
          <w:color w:val="000000"/>
          <w:sz w:val="21"/>
          <w:szCs w:val="21"/>
        </w:rPr>
        <w:t>.</w:t>
      </w:r>
    </w:p>
    <w:p w:rsidR="00871A92" w:rsidRPr="00871A92" w:rsidRDefault="00BC7139" w:rsidP="00871A92">
      <w:pPr>
        <w:shd w:val="clear" w:color="auto" w:fill="FFFFFF"/>
        <w:spacing w:before="100" w:beforeAutospacing="1" w:after="100" w:afterAutospacing="1" w:line="285" w:lineRule="atLeast"/>
        <w:ind w:right="300"/>
        <w:jc w:val="both"/>
        <w:rPr>
          <w:rFonts w:ascii="Helvetica" w:eastAsia="Times New Roman" w:hAnsi="Helvetica" w:cs="Helvetica"/>
          <w:noProof/>
          <w:color w:val="000000"/>
          <w:sz w:val="21"/>
          <w:szCs w:val="21"/>
        </w:rPr>
      </w:pPr>
      <w:hyperlink r:id="rId11" w:history="1">
        <w:r w:rsidR="00871A92" w:rsidRPr="00871A92">
          <w:rPr>
            <w:rFonts w:ascii="Helvetica" w:eastAsia="Times New Roman" w:hAnsi="Helvetica" w:cs="Helvetica"/>
            <w:noProof/>
            <w:color w:val="2163A0"/>
            <w:sz w:val="21"/>
          </w:rPr>
          <w:t>Autologous Stem Cell Therapy: How Aging and Chronic Diseases Affect Stem and Progenitor Cells</w:t>
        </w:r>
      </w:hyperlink>
    </w:p>
    <w:p w:rsidR="00871A92" w:rsidRPr="00871A92" w:rsidRDefault="00871A92" w:rsidP="00871A92">
      <w:pPr>
        <w:shd w:val="clear" w:color="auto" w:fill="EBEFF5"/>
        <w:spacing w:after="0" w:line="285" w:lineRule="atLeast"/>
        <w:jc w:val="both"/>
        <w:rPr>
          <w:rFonts w:ascii="Arial Narrow" w:eastAsia="Times New Roman" w:hAnsi="Arial Narrow" w:cs="Helvetica"/>
          <w:noProof/>
          <w:color w:val="444444"/>
          <w:sz w:val="26"/>
          <w:szCs w:val="26"/>
        </w:rPr>
      </w:pPr>
      <w:r w:rsidRPr="00871A92">
        <w:rPr>
          <w:rFonts w:ascii="Arial Narrow" w:eastAsia="Times New Roman" w:hAnsi="Arial Narrow" w:cs="Helvetica"/>
          <w:noProof/>
          <w:color w:val="444444"/>
          <w:sz w:val="26"/>
          <w:szCs w:val="26"/>
        </w:rPr>
        <w:t>Quote:</w:t>
      </w:r>
    </w:p>
    <w:p w:rsidR="00871A92" w:rsidRPr="00871A92" w:rsidRDefault="00871A92" w:rsidP="00871A92">
      <w:pPr>
        <w:shd w:val="clear" w:color="auto" w:fill="EBEFF5"/>
        <w:spacing w:after="0" w:line="285" w:lineRule="atLeast"/>
        <w:jc w:val="both"/>
        <w:rPr>
          <w:rFonts w:ascii="Helvetica" w:eastAsia="Times New Roman" w:hAnsi="Helvetica" w:cs="Helvetica"/>
          <w:noProof/>
          <w:color w:val="000000"/>
          <w:sz w:val="21"/>
          <w:szCs w:val="21"/>
        </w:rPr>
      </w:pPr>
      <w:r w:rsidRPr="00871A92">
        <w:rPr>
          <w:rFonts w:ascii="Helvetica" w:eastAsia="Times New Roman" w:hAnsi="Helvetica" w:cs="Helvetica"/>
          <w:noProof/>
          <w:color w:val="000000"/>
          <w:sz w:val="21"/>
          <w:szCs w:val="21"/>
        </w:rPr>
        <w:t>Cardiovascular diseases (CVD), particularly</w:t>
      </w:r>
      <w:r w:rsidRPr="00871A92">
        <w:rPr>
          <w:rFonts w:ascii="Helvetica" w:eastAsia="Times New Roman" w:hAnsi="Helvetica" w:cs="Helvetica"/>
          <w:noProof/>
          <w:color w:val="000000"/>
          <w:sz w:val="21"/>
        </w:rPr>
        <w:t> </w:t>
      </w:r>
      <w:hyperlink r:id="rId12" w:history="1">
        <w:r w:rsidRPr="00871A92">
          <w:rPr>
            <w:rFonts w:ascii="Helvetica" w:eastAsia="Times New Roman" w:hAnsi="Helvetica" w:cs="Helvetica"/>
            <w:noProof/>
            <w:color w:val="2163A0"/>
            <w:sz w:val="21"/>
          </w:rPr>
          <w:t>coronary artery disease (CAD)</w:t>
        </w:r>
      </w:hyperlink>
      <w:r w:rsidRPr="00871A92">
        <w:rPr>
          <w:rFonts w:ascii="Helvetica" w:eastAsia="Times New Roman" w:hAnsi="Helvetica" w:cs="Helvetica"/>
          <w:noProof/>
          <w:color w:val="000000"/>
          <w:sz w:val="21"/>
          <w:szCs w:val="21"/>
        </w:rPr>
        <w:t>, are the most frequent causes of mortality worldwide, and along with metabolic pathologies, especially</w:t>
      </w:r>
      <w:r w:rsidRPr="00871A92">
        <w:rPr>
          <w:rFonts w:ascii="Helvetica" w:eastAsia="Times New Roman" w:hAnsi="Helvetica" w:cs="Helvetica"/>
          <w:noProof/>
          <w:color w:val="000000"/>
          <w:sz w:val="21"/>
        </w:rPr>
        <w:t> </w:t>
      </w:r>
      <w:hyperlink r:id="rId13" w:history="1">
        <w:r w:rsidRPr="00871A92">
          <w:rPr>
            <w:rFonts w:ascii="Helvetica" w:eastAsia="Times New Roman" w:hAnsi="Helvetica" w:cs="Helvetica"/>
            <w:noProof/>
            <w:color w:val="2163A0"/>
            <w:sz w:val="21"/>
          </w:rPr>
          <w:t>diabetes mellitus type 2 (T2DM)</w:t>
        </w:r>
      </w:hyperlink>
      <w:r w:rsidRPr="00871A92">
        <w:rPr>
          <w:rFonts w:ascii="Helvetica" w:eastAsia="Times New Roman" w:hAnsi="Helvetica" w:cs="Helvetica"/>
          <w:noProof/>
          <w:color w:val="000000"/>
          <w:sz w:val="21"/>
          <w:szCs w:val="21"/>
        </w:rPr>
        <w:t>, they approach an epidemic status. An ongoing high frequency of CVD is caused both by the progressive aging of the population and an unhealthy lifestyle associated with risk factors such as obesity,</w:t>
      </w:r>
      <w:r w:rsidRPr="00871A92">
        <w:rPr>
          <w:rFonts w:ascii="Helvetica" w:eastAsia="Times New Roman" w:hAnsi="Helvetica" w:cs="Helvetica"/>
          <w:noProof/>
          <w:color w:val="000000"/>
          <w:sz w:val="21"/>
        </w:rPr>
        <w:t> </w:t>
      </w:r>
      <w:hyperlink r:id="rId14" w:history="1">
        <w:r w:rsidRPr="00871A92">
          <w:rPr>
            <w:rFonts w:ascii="Helvetica" w:eastAsia="Times New Roman" w:hAnsi="Helvetica" w:cs="Helvetica"/>
            <w:noProof/>
            <w:color w:val="2163A0"/>
            <w:sz w:val="21"/>
          </w:rPr>
          <w:t>hyperglycemia</w:t>
        </w:r>
      </w:hyperlink>
      <w:r w:rsidRPr="00871A92">
        <w:rPr>
          <w:rFonts w:ascii="Helvetica" w:eastAsia="Times New Roman" w:hAnsi="Helvetica" w:cs="Helvetica"/>
          <w:noProof/>
          <w:color w:val="000000"/>
          <w:sz w:val="21"/>
          <w:szCs w:val="21"/>
        </w:rPr>
        <w:t>,</w:t>
      </w:r>
      <w:r w:rsidRPr="00871A92">
        <w:rPr>
          <w:rFonts w:ascii="Helvetica" w:eastAsia="Times New Roman" w:hAnsi="Helvetica" w:cs="Helvetica"/>
          <w:noProof/>
          <w:color w:val="000000"/>
          <w:sz w:val="21"/>
        </w:rPr>
        <w:t> </w:t>
      </w:r>
      <w:hyperlink r:id="rId15" w:history="1">
        <w:r w:rsidRPr="00871A92">
          <w:rPr>
            <w:rFonts w:ascii="Helvetica" w:eastAsia="Times New Roman" w:hAnsi="Helvetica" w:cs="Helvetica"/>
            <w:noProof/>
            <w:color w:val="2163A0"/>
            <w:sz w:val="21"/>
          </w:rPr>
          <w:t>hyperlipidemia</w:t>
        </w:r>
      </w:hyperlink>
      <w:r w:rsidRPr="00871A92">
        <w:rPr>
          <w:rFonts w:ascii="Helvetica" w:eastAsia="Times New Roman" w:hAnsi="Helvetica" w:cs="Helvetica"/>
          <w:noProof/>
          <w:color w:val="000000"/>
          <w:sz w:val="21"/>
          <w:szCs w:val="21"/>
        </w:rPr>
        <w:t>, and arterial</w:t>
      </w:r>
      <w:r w:rsidRPr="00871A92">
        <w:rPr>
          <w:rFonts w:ascii="Helvetica" w:eastAsia="Times New Roman" w:hAnsi="Helvetica" w:cs="Helvetica"/>
          <w:noProof/>
          <w:color w:val="000000"/>
          <w:sz w:val="21"/>
        </w:rPr>
        <w:t> </w:t>
      </w:r>
      <w:hyperlink r:id="rId16" w:history="1">
        <w:r w:rsidRPr="00871A92">
          <w:rPr>
            <w:rFonts w:ascii="Helvetica" w:eastAsia="Times New Roman" w:hAnsi="Helvetica" w:cs="Helvetica"/>
            <w:noProof/>
            <w:color w:val="2163A0"/>
            <w:sz w:val="21"/>
          </w:rPr>
          <w:t>hypertension</w:t>
        </w:r>
      </w:hyperlink>
      <w:r w:rsidRPr="00871A92">
        <w:rPr>
          <w:rFonts w:ascii="Helvetica" w:eastAsia="Times New Roman" w:hAnsi="Helvetica" w:cs="Helvetica"/>
          <w:noProof/>
          <w:color w:val="000000"/>
          <w:sz w:val="21"/>
          <w:szCs w:val="21"/>
        </w:rPr>
        <w:t>, which promote early development of</w:t>
      </w:r>
      <w:r w:rsidRPr="00871A92">
        <w:rPr>
          <w:rFonts w:ascii="Helvetica" w:eastAsia="Times New Roman" w:hAnsi="Helvetica" w:cs="Helvetica"/>
          <w:noProof/>
          <w:color w:val="000000"/>
          <w:sz w:val="21"/>
        </w:rPr>
        <w:t> </w:t>
      </w:r>
      <w:hyperlink r:id="rId17" w:history="1">
        <w:r w:rsidRPr="00871A92">
          <w:rPr>
            <w:rFonts w:ascii="Helvetica" w:eastAsia="Times New Roman" w:hAnsi="Helvetica" w:cs="Helvetica"/>
            <w:noProof/>
            <w:color w:val="2163A0"/>
            <w:sz w:val="21"/>
          </w:rPr>
          <w:t>atherosclerosis</w:t>
        </w:r>
      </w:hyperlink>
      <w:r w:rsidRPr="00871A92">
        <w:rPr>
          <w:rFonts w:ascii="Helvetica" w:eastAsia="Times New Roman" w:hAnsi="Helvetica" w:cs="Helvetica"/>
          <w:noProof/>
          <w:color w:val="000000"/>
          <w:sz w:val="21"/>
        </w:rPr>
        <w:t> </w:t>
      </w:r>
      <w:r w:rsidRPr="00871A92">
        <w:rPr>
          <w:rFonts w:ascii="Helvetica" w:eastAsia="Times New Roman" w:hAnsi="Helvetica" w:cs="Helvetica"/>
          <w:noProof/>
          <w:color w:val="000000"/>
          <w:sz w:val="21"/>
          <w:szCs w:val="21"/>
        </w:rPr>
        <w:t>and progression of cardiovascular pathologies.</w:t>
      </w:r>
    </w:p>
    <w:p w:rsidR="00871A92" w:rsidRPr="00871A92" w:rsidRDefault="00871A92" w:rsidP="00871A92">
      <w:pPr>
        <w:shd w:val="clear" w:color="auto" w:fill="EBEFF5"/>
        <w:spacing w:before="100" w:beforeAutospacing="1" w:after="0" w:line="285" w:lineRule="atLeast"/>
        <w:jc w:val="both"/>
        <w:rPr>
          <w:rFonts w:ascii="Helvetica" w:eastAsia="Times New Roman" w:hAnsi="Helvetica" w:cs="Helvetica"/>
          <w:noProof/>
          <w:color w:val="000000"/>
          <w:sz w:val="21"/>
          <w:szCs w:val="21"/>
        </w:rPr>
      </w:pPr>
      <w:r w:rsidRPr="00871A92">
        <w:rPr>
          <w:rFonts w:ascii="Helvetica" w:eastAsia="Times New Roman" w:hAnsi="Helvetica" w:cs="Helvetica"/>
          <w:noProof/>
          <w:color w:val="000000"/>
          <w:sz w:val="21"/>
          <w:szCs w:val="21"/>
        </w:rPr>
        <w:t>Aging is characterized by numerous morphological and functional changes within different tissues and organs. The elasticity of blood vessels declines with age along with an</w:t>
      </w:r>
      <w:r w:rsidRPr="00871A92">
        <w:rPr>
          <w:rFonts w:ascii="Helvetica" w:eastAsia="Times New Roman" w:hAnsi="Helvetica" w:cs="Helvetica"/>
          <w:noProof/>
          <w:color w:val="000000"/>
          <w:sz w:val="21"/>
        </w:rPr>
        <w:t> </w:t>
      </w:r>
      <w:hyperlink r:id="rId18" w:history="1">
        <w:r w:rsidRPr="00871A92">
          <w:rPr>
            <w:rFonts w:ascii="Helvetica" w:eastAsia="Times New Roman" w:hAnsi="Helvetica" w:cs="Helvetica"/>
            <w:noProof/>
            <w:color w:val="2163A0"/>
            <w:sz w:val="21"/>
          </w:rPr>
          <w:t>increase in their stiffness</w:t>
        </w:r>
      </w:hyperlink>
      <w:r w:rsidRPr="00871A92">
        <w:rPr>
          <w:rFonts w:ascii="Helvetica" w:eastAsia="Times New Roman" w:hAnsi="Helvetica" w:cs="Helvetica"/>
          <w:noProof/>
          <w:color w:val="000000"/>
          <w:sz w:val="21"/>
          <w:szCs w:val="21"/>
        </w:rPr>
        <w:t>, which predetermines the progression of arterial hypertension. As people age, their</w:t>
      </w:r>
      <w:r w:rsidRPr="00871A92">
        <w:rPr>
          <w:rFonts w:ascii="Helvetica" w:eastAsia="Times New Roman" w:hAnsi="Helvetica" w:cs="Helvetica"/>
          <w:noProof/>
          <w:color w:val="000000"/>
          <w:sz w:val="21"/>
        </w:rPr>
        <w:t> </w:t>
      </w:r>
      <w:hyperlink r:id="rId19" w:history="1">
        <w:r w:rsidRPr="00871A92">
          <w:rPr>
            <w:rFonts w:ascii="Helvetica" w:eastAsia="Times New Roman" w:hAnsi="Helvetica" w:cs="Helvetica"/>
            <w:noProof/>
            <w:color w:val="2163A0"/>
            <w:sz w:val="21"/>
          </w:rPr>
          <w:t>adipose tissue</w:t>
        </w:r>
      </w:hyperlink>
      <w:r w:rsidRPr="00871A92">
        <w:rPr>
          <w:rFonts w:ascii="Helvetica" w:eastAsia="Times New Roman" w:hAnsi="Helvetica" w:cs="Helvetica"/>
          <w:noProof/>
          <w:color w:val="000000"/>
          <w:sz w:val="21"/>
        </w:rPr>
        <w:t> </w:t>
      </w:r>
      <w:r w:rsidRPr="00871A92">
        <w:rPr>
          <w:rFonts w:ascii="Helvetica" w:eastAsia="Times New Roman" w:hAnsi="Helvetica" w:cs="Helvetica"/>
          <w:noProof/>
          <w:color w:val="000000"/>
          <w:sz w:val="21"/>
          <w:szCs w:val="21"/>
        </w:rPr>
        <w:t>mass increases, while their</w:t>
      </w:r>
      <w:r w:rsidRPr="00871A92">
        <w:rPr>
          <w:rFonts w:ascii="Helvetica" w:eastAsia="Times New Roman" w:hAnsi="Helvetica" w:cs="Helvetica"/>
          <w:noProof/>
          <w:color w:val="000000"/>
          <w:sz w:val="21"/>
        </w:rPr>
        <w:t> </w:t>
      </w:r>
      <w:hyperlink r:id="rId20" w:history="1">
        <w:r w:rsidRPr="00871A92">
          <w:rPr>
            <w:rFonts w:ascii="Helvetica" w:eastAsia="Times New Roman" w:hAnsi="Helvetica" w:cs="Helvetica"/>
            <w:noProof/>
            <w:color w:val="2163A0"/>
            <w:sz w:val="21"/>
          </w:rPr>
          <w:t>muscle volume decreases</w:t>
        </w:r>
      </w:hyperlink>
      <w:r w:rsidRPr="00871A92">
        <w:rPr>
          <w:rFonts w:ascii="Helvetica" w:eastAsia="Times New Roman" w:hAnsi="Helvetica" w:cs="Helvetica"/>
          <w:noProof/>
          <w:color w:val="000000"/>
          <w:sz w:val="21"/>
          <w:szCs w:val="21"/>
        </w:rPr>
        <w:t>, leading to the development of</w:t>
      </w:r>
      <w:r w:rsidRPr="00871A92">
        <w:rPr>
          <w:rFonts w:ascii="Helvetica" w:eastAsia="Times New Roman" w:hAnsi="Helvetica" w:cs="Helvetica"/>
          <w:noProof/>
          <w:color w:val="000000"/>
          <w:sz w:val="21"/>
        </w:rPr>
        <w:t> </w:t>
      </w:r>
      <w:hyperlink r:id="rId21" w:history="1">
        <w:r w:rsidRPr="00871A92">
          <w:rPr>
            <w:rFonts w:ascii="Helvetica" w:eastAsia="Times New Roman" w:hAnsi="Helvetica" w:cs="Helvetica"/>
            <w:noProof/>
            <w:color w:val="2163A0"/>
            <w:sz w:val="21"/>
          </w:rPr>
          <w:t>insulin resistance</w:t>
        </w:r>
      </w:hyperlink>
      <w:r w:rsidRPr="00871A92">
        <w:rPr>
          <w:rFonts w:ascii="Helvetica" w:eastAsia="Times New Roman" w:hAnsi="Helvetica" w:cs="Helvetica"/>
          <w:noProof/>
          <w:color w:val="000000"/>
          <w:sz w:val="21"/>
          <w:szCs w:val="21"/>
        </w:rPr>
        <w:t>, the most important pathogenic factor of T2DM. Aging is also associated with</w:t>
      </w:r>
      <w:r w:rsidRPr="00871A92">
        <w:rPr>
          <w:rFonts w:ascii="Helvetica" w:eastAsia="Times New Roman" w:hAnsi="Helvetica" w:cs="Helvetica"/>
          <w:noProof/>
          <w:color w:val="000000"/>
          <w:sz w:val="21"/>
        </w:rPr>
        <w:t> </w:t>
      </w:r>
      <w:hyperlink r:id="rId22" w:history="1">
        <w:r w:rsidRPr="00871A92">
          <w:rPr>
            <w:rFonts w:ascii="Helvetica" w:eastAsia="Times New Roman" w:hAnsi="Helvetica" w:cs="Helvetica"/>
            <w:noProof/>
            <w:color w:val="2163A0"/>
            <w:sz w:val="21"/>
          </w:rPr>
          <w:t>comorbidities</w:t>
        </w:r>
      </w:hyperlink>
      <w:r w:rsidRPr="00871A92">
        <w:rPr>
          <w:rFonts w:ascii="Helvetica" w:eastAsia="Times New Roman" w:hAnsi="Helvetica" w:cs="Helvetica"/>
          <w:noProof/>
          <w:color w:val="000000"/>
          <w:sz w:val="21"/>
          <w:szCs w:val="21"/>
        </w:rPr>
        <w:t>, the simultaneous presence of two or more different diseases, often with chronic long-lasting progression. The most frequent age-associated comorbidities confounding each other are CAD and T2DM and obesity, arterial hypertension, and T2DM.</w:t>
      </w:r>
    </w:p>
    <w:p w:rsidR="00871A92" w:rsidRPr="00871A92" w:rsidRDefault="00871A92" w:rsidP="00871A92">
      <w:pPr>
        <w:shd w:val="clear" w:color="auto" w:fill="EBEFF5"/>
        <w:spacing w:before="100" w:beforeAutospacing="1" w:after="0" w:line="285" w:lineRule="atLeast"/>
        <w:jc w:val="both"/>
        <w:rPr>
          <w:rFonts w:ascii="Helvetica" w:eastAsia="Times New Roman" w:hAnsi="Helvetica" w:cs="Helvetica"/>
          <w:noProof/>
          <w:color w:val="000000"/>
          <w:sz w:val="21"/>
          <w:szCs w:val="21"/>
        </w:rPr>
      </w:pPr>
      <w:r w:rsidRPr="00871A92">
        <w:rPr>
          <w:rFonts w:ascii="Helvetica" w:eastAsia="Times New Roman" w:hAnsi="Helvetica" w:cs="Helvetica"/>
          <w:noProof/>
          <w:color w:val="000000"/>
          <w:sz w:val="21"/>
          <w:szCs w:val="21"/>
        </w:rPr>
        <w:t>The target affected by the most CVD risk factors is the blood vessel wall.</w:t>
      </w:r>
      <w:r w:rsidRPr="00871A92">
        <w:rPr>
          <w:rFonts w:ascii="Helvetica" w:eastAsia="Times New Roman" w:hAnsi="Helvetica" w:cs="Helvetica"/>
          <w:noProof/>
          <w:color w:val="000000"/>
          <w:sz w:val="21"/>
        </w:rPr>
        <w:t> </w:t>
      </w:r>
      <w:hyperlink r:id="rId23" w:history="1">
        <w:r w:rsidRPr="00871A92">
          <w:rPr>
            <w:rFonts w:ascii="Helvetica" w:eastAsia="Times New Roman" w:hAnsi="Helvetica" w:cs="Helvetica"/>
            <w:noProof/>
            <w:color w:val="2163A0"/>
            <w:sz w:val="21"/>
          </w:rPr>
          <w:t>Endothelial</w:t>
        </w:r>
      </w:hyperlink>
      <w:r w:rsidRPr="00871A92">
        <w:rPr>
          <w:rFonts w:ascii="Helvetica" w:eastAsia="Times New Roman" w:hAnsi="Helvetica" w:cs="Helvetica"/>
          <w:noProof/>
          <w:color w:val="000000"/>
          <w:sz w:val="21"/>
        </w:rPr>
        <w:t> </w:t>
      </w:r>
      <w:r w:rsidRPr="00871A92">
        <w:rPr>
          <w:rFonts w:ascii="Helvetica" w:eastAsia="Times New Roman" w:hAnsi="Helvetica" w:cs="Helvetica"/>
          <w:noProof/>
          <w:color w:val="000000"/>
          <w:sz w:val="21"/>
          <w:szCs w:val="21"/>
        </w:rPr>
        <w:t>dysfunction is considered to be the key pathogenic mechanism of</w:t>
      </w:r>
      <w:r w:rsidRPr="00871A92">
        <w:rPr>
          <w:rFonts w:ascii="Helvetica" w:eastAsia="Times New Roman" w:hAnsi="Helvetica" w:cs="Helvetica"/>
          <w:noProof/>
          <w:color w:val="000000"/>
          <w:sz w:val="21"/>
        </w:rPr>
        <w:t> </w:t>
      </w:r>
      <w:hyperlink r:id="rId24" w:history="1">
        <w:r w:rsidRPr="00871A92">
          <w:rPr>
            <w:rFonts w:ascii="Helvetica" w:eastAsia="Times New Roman" w:hAnsi="Helvetica" w:cs="Helvetica"/>
            <w:noProof/>
            <w:color w:val="2163A0"/>
            <w:sz w:val="21"/>
          </w:rPr>
          <w:t>angiopathies</w:t>
        </w:r>
      </w:hyperlink>
      <w:r w:rsidRPr="00871A92">
        <w:rPr>
          <w:rFonts w:ascii="Helvetica" w:eastAsia="Times New Roman" w:hAnsi="Helvetica" w:cs="Helvetica"/>
          <w:noProof/>
          <w:color w:val="000000"/>
          <w:sz w:val="21"/>
        </w:rPr>
        <w:t> </w:t>
      </w:r>
      <w:r w:rsidRPr="00871A92">
        <w:rPr>
          <w:rFonts w:ascii="Helvetica" w:eastAsia="Times New Roman" w:hAnsi="Helvetica" w:cs="Helvetica"/>
          <w:noProof/>
          <w:color w:val="000000"/>
          <w:sz w:val="21"/>
          <w:szCs w:val="21"/>
        </w:rPr>
        <w:t>associated with CAD and T2DM. It should be noted that endothelial dysfunction develops as a result of the interaction of different risk factors, such as insulin resistance, hyperglycemia, and dyslipidemia. The long-term presence of these factors affects endothelial cells and promotes their</w:t>
      </w:r>
      <w:r w:rsidRPr="00871A92">
        <w:rPr>
          <w:rFonts w:ascii="Helvetica" w:eastAsia="Times New Roman" w:hAnsi="Helvetica" w:cs="Helvetica"/>
          <w:noProof/>
          <w:color w:val="000000"/>
          <w:sz w:val="21"/>
        </w:rPr>
        <w:t> </w:t>
      </w:r>
      <w:hyperlink r:id="rId25" w:history="1">
        <w:r w:rsidRPr="00871A92">
          <w:rPr>
            <w:rFonts w:ascii="Helvetica" w:eastAsia="Times New Roman" w:hAnsi="Helvetica" w:cs="Helvetica"/>
            <w:noProof/>
            <w:color w:val="2163A0"/>
            <w:sz w:val="21"/>
          </w:rPr>
          <w:t>apoptosis</w:t>
        </w:r>
      </w:hyperlink>
      <w:r w:rsidRPr="00871A92">
        <w:rPr>
          <w:rFonts w:ascii="Helvetica" w:eastAsia="Times New Roman" w:hAnsi="Helvetica" w:cs="Helvetica"/>
          <w:noProof/>
          <w:color w:val="000000"/>
          <w:sz w:val="21"/>
          <w:szCs w:val="21"/>
        </w:rPr>
        <w:t>, which leads to the</w:t>
      </w:r>
      <w:r w:rsidRPr="00871A92">
        <w:rPr>
          <w:rFonts w:ascii="Helvetica" w:eastAsia="Times New Roman" w:hAnsi="Helvetica" w:cs="Helvetica"/>
          <w:noProof/>
          <w:color w:val="000000"/>
          <w:sz w:val="21"/>
        </w:rPr>
        <w:t> </w:t>
      </w:r>
      <w:hyperlink r:id="rId26" w:history="1">
        <w:r w:rsidRPr="00871A92">
          <w:rPr>
            <w:rFonts w:ascii="Helvetica" w:eastAsia="Times New Roman" w:hAnsi="Helvetica" w:cs="Helvetica"/>
            <w:noProof/>
            <w:color w:val="2163A0"/>
            <w:sz w:val="21"/>
          </w:rPr>
          <w:t>nitric oxide (NO) production failure</w:t>
        </w:r>
      </w:hyperlink>
      <w:r w:rsidRPr="00871A92">
        <w:rPr>
          <w:rFonts w:ascii="Helvetica" w:eastAsia="Times New Roman" w:hAnsi="Helvetica" w:cs="Helvetica"/>
          <w:noProof/>
          <w:color w:val="000000"/>
          <w:sz w:val="21"/>
          <w:szCs w:val="21"/>
        </w:rPr>
        <w:t>. As a consequence, the</w:t>
      </w:r>
      <w:r w:rsidRPr="00871A92">
        <w:rPr>
          <w:rFonts w:ascii="Helvetica" w:eastAsia="Times New Roman" w:hAnsi="Helvetica" w:cs="Helvetica"/>
          <w:noProof/>
          <w:color w:val="000000"/>
          <w:sz w:val="21"/>
        </w:rPr>
        <w:t> </w:t>
      </w:r>
      <w:hyperlink r:id="rId27" w:history="1">
        <w:r w:rsidRPr="00871A92">
          <w:rPr>
            <w:rFonts w:ascii="Helvetica" w:eastAsia="Times New Roman" w:hAnsi="Helvetica" w:cs="Helvetica"/>
            <w:noProof/>
            <w:color w:val="2163A0"/>
            <w:sz w:val="21"/>
          </w:rPr>
          <w:t>vasodilatation</w:t>
        </w:r>
      </w:hyperlink>
      <w:r w:rsidRPr="00871A92">
        <w:rPr>
          <w:rFonts w:ascii="Helvetica" w:eastAsia="Times New Roman" w:hAnsi="Helvetica" w:cs="Helvetica"/>
          <w:noProof/>
          <w:color w:val="000000"/>
          <w:sz w:val="21"/>
        </w:rPr>
        <w:t> </w:t>
      </w:r>
      <w:r w:rsidRPr="00871A92">
        <w:rPr>
          <w:rFonts w:ascii="Helvetica" w:eastAsia="Times New Roman" w:hAnsi="Helvetica" w:cs="Helvetica"/>
          <w:noProof/>
          <w:color w:val="000000"/>
          <w:sz w:val="21"/>
          <w:szCs w:val="21"/>
        </w:rPr>
        <w:t>and anti-aggregation functions of the endothelium are dysregulated along with its ability to inhibit</w:t>
      </w:r>
      <w:r w:rsidRPr="00871A92">
        <w:rPr>
          <w:rFonts w:ascii="Helvetica" w:eastAsia="Times New Roman" w:hAnsi="Helvetica" w:cs="Helvetica"/>
          <w:noProof/>
          <w:color w:val="000000"/>
          <w:sz w:val="21"/>
        </w:rPr>
        <w:t> </w:t>
      </w:r>
      <w:hyperlink r:id="rId28" w:history="1">
        <w:r w:rsidRPr="00871A92">
          <w:rPr>
            <w:rFonts w:ascii="Helvetica" w:eastAsia="Times New Roman" w:hAnsi="Helvetica" w:cs="Helvetica"/>
            <w:noProof/>
            <w:color w:val="2163A0"/>
            <w:sz w:val="21"/>
          </w:rPr>
          <w:t>smooth muscle</w:t>
        </w:r>
      </w:hyperlink>
      <w:r w:rsidRPr="00871A92">
        <w:rPr>
          <w:rFonts w:ascii="Helvetica" w:eastAsia="Times New Roman" w:hAnsi="Helvetica" w:cs="Helvetica"/>
          <w:noProof/>
          <w:color w:val="000000"/>
          <w:sz w:val="21"/>
        </w:rPr>
        <w:t> </w:t>
      </w:r>
      <w:r w:rsidRPr="00871A92">
        <w:rPr>
          <w:rFonts w:ascii="Helvetica" w:eastAsia="Times New Roman" w:hAnsi="Helvetica" w:cs="Helvetica"/>
          <w:noProof/>
          <w:color w:val="000000"/>
          <w:sz w:val="21"/>
          <w:szCs w:val="21"/>
        </w:rPr>
        <w:t>cell proliferation. These factors potentiate</w:t>
      </w:r>
      <w:r w:rsidRPr="00871A92">
        <w:rPr>
          <w:rFonts w:ascii="Helvetica" w:eastAsia="Times New Roman" w:hAnsi="Helvetica" w:cs="Helvetica"/>
          <w:noProof/>
          <w:color w:val="000000"/>
          <w:sz w:val="21"/>
        </w:rPr>
        <w:t> </w:t>
      </w:r>
      <w:hyperlink r:id="rId29" w:history="1">
        <w:r w:rsidRPr="00871A92">
          <w:rPr>
            <w:rFonts w:ascii="Helvetica" w:eastAsia="Times New Roman" w:hAnsi="Helvetica" w:cs="Helvetica"/>
            <w:noProof/>
            <w:color w:val="2163A0"/>
            <w:sz w:val="21"/>
          </w:rPr>
          <w:t>atherosclerosis</w:t>
        </w:r>
      </w:hyperlink>
      <w:r w:rsidRPr="00871A92">
        <w:rPr>
          <w:rFonts w:ascii="Helvetica" w:eastAsia="Times New Roman" w:hAnsi="Helvetica" w:cs="Helvetica"/>
          <w:noProof/>
          <w:color w:val="000000"/>
          <w:sz w:val="21"/>
        </w:rPr>
        <w:t> </w:t>
      </w:r>
      <w:r w:rsidRPr="00871A92">
        <w:rPr>
          <w:rFonts w:ascii="Helvetica" w:eastAsia="Times New Roman" w:hAnsi="Helvetica" w:cs="Helvetica"/>
          <w:noProof/>
          <w:color w:val="000000"/>
          <w:sz w:val="21"/>
          <w:szCs w:val="21"/>
        </w:rPr>
        <w:t>progression, forming the morphological basis of CAD.</w:t>
      </w:r>
    </w:p>
    <w:p w:rsidR="00871A92" w:rsidRPr="00871A92" w:rsidRDefault="00871A92" w:rsidP="00871A92">
      <w:pPr>
        <w:shd w:val="clear" w:color="auto" w:fill="EBEFF5"/>
        <w:spacing w:before="100" w:beforeAutospacing="1" w:line="285" w:lineRule="atLeast"/>
        <w:jc w:val="both"/>
        <w:rPr>
          <w:rFonts w:ascii="Helvetica" w:eastAsia="Times New Roman" w:hAnsi="Helvetica" w:cs="Helvetica"/>
          <w:color w:val="000000"/>
          <w:sz w:val="21"/>
          <w:szCs w:val="21"/>
        </w:rPr>
      </w:pPr>
      <w:r w:rsidRPr="00871A92">
        <w:rPr>
          <w:rFonts w:ascii="Helvetica" w:eastAsia="Times New Roman" w:hAnsi="Helvetica" w:cs="Helvetica"/>
          <w:noProof/>
          <w:color w:val="000000"/>
          <w:sz w:val="21"/>
          <w:szCs w:val="21"/>
        </w:rPr>
        <w:t>Many types of</w:t>
      </w:r>
      <w:r w:rsidRPr="00871A92">
        <w:rPr>
          <w:rFonts w:ascii="Helvetica" w:eastAsia="Times New Roman" w:hAnsi="Helvetica" w:cs="Helvetica"/>
          <w:noProof/>
          <w:color w:val="000000"/>
          <w:sz w:val="21"/>
        </w:rPr>
        <w:t> </w:t>
      </w:r>
      <w:hyperlink r:id="rId30" w:history="1">
        <w:r w:rsidRPr="00871A92">
          <w:rPr>
            <w:rFonts w:ascii="Helvetica" w:eastAsia="Times New Roman" w:hAnsi="Helvetica" w:cs="Helvetica"/>
            <w:noProof/>
            <w:color w:val="2163A0"/>
            <w:sz w:val="21"/>
          </w:rPr>
          <w:t>stem</w:t>
        </w:r>
      </w:hyperlink>
      <w:r w:rsidRPr="00871A92">
        <w:rPr>
          <w:rFonts w:ascii="Helvetica" w:eastAsia="Times New Roman" w:hAnsi="Helvetica" w:cs="Helvetica"/>
          <w:noProof/>
          <w:color w:val="000000"/>
          <w:sz w:val="21"/>
          <w:szCs w:val="21"/>
        </w:rPr>
        <w:t>/</w:t>
      </w:r>
      <w:hyperlink r:id="rId31" w:history="1">
        <w:r w:rsidRPr="00871A92">
          <w:rPr>
            <w:rFonts w:ascii="Helvetica" w:eastAsia="Times New Roman" w:hAnsi="Helvetica" w:cs="Helvetica"/>
            <w:noProof/>
            <w:color w:val="2163A0"/>
            <w:sz w:val="21"/>
          </w:rPr>
          <w:t>progenitor cells</w:t>
        </w:r>
      </w:hyperlink>
      <w:r w:rsidRPr="00871A92">
        <w:rPr>
          <w:rFonts w:ascii="Helvetica" w:eastAsia="Times New Roman" w:hAnsi="Helvetica" w:cs="Helvetica"/>
          <w:noProof/>
          <w:color w:val="000000"/>
          <w:sz w:val="21"/>
          <w:szCs w:val="21"/>
        </w:rPr>
        <w:t>, including</w:t>
      </w:r>
      <w:r w:rsidRPr="00871A92">
        <w:rPr>
          <w:rFonts w:ascii="Helvetica" w:eastAsia="Times New Roman" w:hAnsi="Helvetica" w:cs="Helvetica"/>
          <w:noProof/>
          <w:color w:val="000000"/>
          <w:sz w:val="21"/>
        </w:rPr>
        <w:t> </w:t>
      </w:r>
      <w:hyperlink r:id="rId32" w:history="1">
        <w:r w:rsidRPr="00871A92">
          <w:rPr>
            <w:rFonts w:ascii="Helvetica" w:eastAsia="Times New Roman" w:hAnsi="Helvetica" w:cs="Helvetica"/>
            <w:noProof/>
            <w:color w:val="2163A0"/>
            <w:sz w:val="21"/>
          </w:rPr>
          <w:t>mesenchymal stem cells (MSCs)</w:t>
        </w:r>
      </w:hyperlink>
      <w:r w:rsidRPr="00871A92">
        <w:rPr>
          <w:rFonts w:ascii="Helvetica" w:eastAsia="Times New Roman" w:hAnsi="Helvetica" w:cs="Helvetica"/>
          <w:noProof/>
          <w:color w:val="000000"/>
          <w:sz w:val="21"/>
          <w:szCs w:val="21"/>
        </w:rPr>
        <w:t>, have already been used in clinical trials of cell therapy for</w:t>
      </w:r>
      <w:r w:rsidRPr="00871A92">
        <w:rPr>
          <w:rFonts w:ascii="Helvetica" w:eastAsia="Times New Roman" w:hAnsi="Helvetica" w:cs="Helvetica"/>
          <w:noProof/>
          <w:color w:val="000000"/>
          <w:sz w:val="21"/>
        </w:rPr>
        <w:t> </w:t>
      </w:r>
      <w:hyperlink r:id="rId33" w:history="1">
        <w:r w:rsidRPr="00871A92">
          <w:rPr>
            <w:rFonts w:ascii="Helvetica" w:eastAsia="Times New Roman" w:hAnsi="Helvetica" w:cs="Helvetica"/>
            <w:noProof/>
            <w:color w:val="2163A0"/>
            <w:sz w:val="21"/>
          </w:rPr>
          <w:t>ischemic pathologies</w:t>
        </w:r>
      </w:hyperlink>
      <w:r w:rsidRPr="00871A92">
        <w:rPr>
          <w:rFonts w:ascii="Helvetica" w:eastAsia="Times New Roman" w:hAnsi="Helvetica" w:cs="Helvetica"/>
          <w:noProof/>
          <w:color w:val="000000"/>
          <w:sz w:val="21"/>
          <w:szCs w:val="21"/>
        </w:rPr>
        <w:t>, and their safety and feasibility have been demonstrated, but the clinical effectiveness of these protocols was relatively modest and could not corroborate the promising results of preclinical studies. One reason for the insufficient effectiveness of</w:t>
      </w:r>
      <w:hyperlink r:id="rId34" w:history="1">
        <w:r w:rsidRPr="00871A92">
          <w:rPr>
            <w:rFonts w:ascii="Helvetica" w:eastAsia="Times New Roman" w:hAnsi="Helvetica" w:cs="Helvetica"/>
            <w:noProof/>
            <w:color w:val="2163A0"/>
            <w:sz w:val="21"/>
          </w:rPr>
          <w:t>autologous cell therapy</w:t>
        </w:r>
      </w:hyperlink>
      <w:r w:rsidRPr="00871A92">
        <w:rPr>
          <w:rFonts w:ascii="Helvetica" w:eastAsia="Times New Roman" w:hAnsi="Helvetica" w:cs="Helvetica"/>
          <w:noProof/>
          <w:color w:val="000000"/>
          <w:sz w:val="21"/>
        </w:rPr>
        <w:t> </w:t>
      </w:r>
      <w:r w:rsidRPr="00871A92">
        <w:rPr>
          <w:rFonts w:ascii="Helvetica" w:eastAsia="Times New Roman" w:hAnsi="Helvetica" w:cs="Helvetica"/>
          <w:noProof/>
          <w:color w:val="000000"/>
          <w:sz w:val="21"/>
          <w:szCs w:val="21"/>
        </w:rPr>
        <w:t xml:space="preserve">may be a lack of understanding about stem/progenitor cells properties in patients with CVD. Most data regarding the regenerative potential of these cells were obtained from cells derived from relatively healthy young donors. However, aging and disease itself may negatively affect stem/progenitor cells and their microenvironment, and impaired stem/progenitor cell functional properties may diminish the effectiveness of autologous cell therapy in </w:t>
      </w:r>
      <w:r w:rsidRPr="00871A92">
        <w:rPr>
          <w:rFonts w:ascii="Helvetica" w:eastAsia="Times New Roman" w:hAnsi="Helvetica" w:cs="Helvetica"/>
          <w:noProof/>
          <w:color w:val="000000"/>
          <w:sz w:val="21"/>
          <w:szCs w:val="21"/>
        </w:rPr>
        <w:lastRenderedPageBreak/>
        <w:t>aged patients with CAD and metabolic disorders. In this review, we analyze how aging and chronic diseases such as CAD and T2DM affect the properties of stem</w:t>
      </w:r>
      <w:r w:rsidRPr="00871A92">
        <w:rPr>
          <w:rFonts w:ascii="Helvetica" w:eastAsia="Times New Roman" w:hAnsi="Helvetica" w:cs="Helvetica"/>
          <w:color w:val="000000"/>
          <w:sz w:val="21"/>
          <w:szCs w:val="21"/>
        </w:rPr>
        <w:t>/progenitor cells.</w:t>
      </w:r>
    </w:p>
    <w:sectPr w:rsidR="00871A92" w:rsidRPr="00871A92" w:rsidSect="00BC7139">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Helvetica">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03E34"/>
    <w:multiLevelType w:val="multilevel"/>
    <w:tmpl w:val="16FE8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B709DF"/>
    <w:multiLevelType w:val="multilevel"/>
    <w:tmpl w:val="B8E4A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C827B98"/>
    <w:multiLevelType w:val="multilevel"/>
    <w:tmpl w:val="90020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E933585"/>
    <w:multiLevelType w:val="multilevel"/>
    <w:tmpl w:val="87624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E3E48CF"/>
    <w:multiLevelType w:val="multilevel"/>
    <w:tmpl w:val="DDC8B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50000" w:hash="dOgRVaAwD1BAccveumu8VImskYk=" w:salt="jdFU3sEPNx+75MHhvz2TEQ=="/>
  <w:defaultTabStop w:val="720"/>
  <w:characterSpacingControl w:val="doNotCompress"/>
  <w:compat>
    <w:useFELayout/>
  </w:compat>
  <w:rsids>
    <w:rsidRoot w:val="00871A92"/>
    <w:rsid w:val="00871A92"/>
    <w:rsid w:val="00BB3EF4"/>
    <w:rsid w:val="00BC713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713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71A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871A92"/>
  </w:style>
  <w:style w:type="character" w:styleId="Hyperlink">
    <w:name w:val="Hyperlink"/>
    <w:basedOn w:val="DefaultParagraphFont"/>
    <w:uiPriority w:val="99"/>
    <w:semiHidden/>
    <w:unhideWhenUsed/>
    <w:rsid w:val="00871A92"/>
    <w:rPr>
      <w:color w:val="0000FF"/>
      <w:u w:val="single"/>
    </w:rPr>
  </w:style>
  <w:style w:type="paragraph" w:styleId="z-TopofForm">
    <w:name w:val="HTML Top of Form"/>
    <w:basedOn w:val="Normal"/>
    <w:next w:val="Normal"/>
    <w:link w:val="z-TopofFormChar"/>
    <w:hidden/>
    <w:uiPriority w:val="99"/>
    <w:semiHidden/>
    <w:unhideWhenUsed/>
    <w:rsid w:val="00871A92"/>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871A92"/>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871A92"/>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871A92"/>
    <w:rPr>
      <w:rFonts w:ascii="Arial" w:eastAsia="Times New Roman" w:hAnsi="Arial" w:cs="Arial"/>
      <w:vanish/>
      <w:sz w:val="16"/>
      <w:szCs w:val="16"/>
    </w:rPr>
  </w:style>
</w:styles>
</file>

<file path=word/webSettings.xml><?xml version="1.0" encoding="utf-8"?>
<w:webSettings xmlns:r="http://schemas.openxmlformats.org/officeDocument/2006/relationships" xmlns:w="http://schemas.openxmlformats.org/wordprocessingml/2006/main">
  <w:divs>
    <w:div w:id="73822341">
      <w:bodyDiv w:val="1"/>
      <w:marLeft w:val="0"/>
      <w:marRight w:val="0"/>
      <w:marTop w:val="0"/>
      <w:marBottom w:val="0"/>
      <w:divBdr>
        <w:top w:val="none" w:sz="0" w:space="0" w:color="auto"/>
        <w:left w:val="none" w:sz="0" w:space="0" w:color="auto"/>
        <w:bottom w:val="none" w:sz="0" w:space="0" w:color="auto"/>
        <w:right w:val="none" w:sz="0" w:space="0" w:color="auto"/>
      </w:divBdr>
      <w:divsChild>
        <w:div w:id="1054160686">
          <w:marLeft w:val="0"/>
          <w:marRight w:val="0"/>
          <w:marTop w:val="0"/>
          <w:marBottom w:val="0"/>
          <w:divBdr>
            <w:top w:val="none" w:sz="0" w:space="0" w:color="auto"/>
            <w:left w:val="none" w:sz="0" w:space="0" w:color="auto"/>
            <w:bottom w:val="none" w:sz="0" w:space="0" w:color="auto"/>
            <w:right w:val="none" w:sz="0" w:space="0" w:color="auto"/>
          </w:divBdr>
          <w:divsChild>
            <w:div w:id="517237102">
              <w:marLeft w:val="0"/>
              <w:marRight w:val="0"/>
              <w:marTop w:val="0"/>
              <w:marBottom w:val="0"/>
              <w:divBdr>
                <w:top w:val="none" w:sz="0" w:space="0" w:color="auto"/>
                <w:left w:val="none" w:sz="0" w:space="0" w:color="auto"/>
                <w:bottom w:val="none" w:sz="0" w:space="0" w:color="auto"/>
                <w:right w:val="none" w:sz="0" w:space="0" w:color="auto"/>
              </w:divBdr>
              <w:divsChild>
                <w:div w:id="1534853216">
                  <w:marLeft w:val="0"/>
                  <w:marRight w:val="0"/>
                  <w:marTop w:val="150"/>
                  <w:marBottom w:val="0"/>
                  <w:divBdr>
                    <w:top w:val="none" w:sz="0" w:space="0" w:color="auto"/>
                    <w:left w:val="none" w:sz="0" w:space="0" w:color="auto"/>
                    <w:bottom w:val="none" w:sz="0" w:space="0" w:color="auto"/>
                    <w:right w:val="none" w:sz="0" w:space="0" w:color="auto"/>
                  </w:divBdr>
                  <w:divsChild>
                    <w:div w:id="1048723368">
                      <w:blockQuote w:val="1"/>
                      <w:marLeft w:val="-225"/>
                      <w:marRight w:val="0"/>
                      <w:marTop w:val="375"/>
                      <w:marBottom w:val="300"/>
                      <w:divBdr>
                        <w:top w:val="dashed" w:sz="6" w:space="11" w:color="C6C6C6"/>
                        <w:left w:val="dashed" w:sz="6" w:space="11" w:color="C6C6C6"/>
                        <w:bottom w:val="dashed" w:sz="6" w:space="8" w:color="C6C6C6"/>
                        <w:right w:val="none" w:sz="0" w:space="0" w:color="auto"/>
                      </w:divBdr>
                      <w:divsChild>
                        <w:div w:id="670792024">
                          <w:marLeft w:val="0"/>
                          <w:marRight w:val="0"/>
                          <w:marTop w:val="0"/>
                          <w:marBottom w:val="0"/>
                          <w:divBdr>
                            <w:top w:val="none" w:sz="0" w:space="0" w:color="auto"/>
                            <w:left w:val="none" w:sz="0" w:space="0" w:color="auto"/>
                            <w:bottom w:val="none" w:sz="0" w:space="0" w:color="auto"/>
                            <w:right w:val="none" w:sz="0" w:space="0" w:color="auto"/>
                          </w:divBdr>
                        </w:div>
                      </w:divsChild>
                    </w:div>
                    <w:div w:id="1039353883">
                      <w:blockQuote w:val="1"/>
                      <w:marLeft w:val="-225"/>
                      <w:marRight w:val="0"/>
                      <w:marTop w:val="375"/>
                      <w:marBottom w:val="300"/>
                      <w:divBdr>
                        <w:top w:val="dashed" w:sz="6" w:space="11" w:color="C6C6C6"/>
                        <w:left w:val="dashed" w:sz="6" w:space="11" w:color="C6C6C6"/>
                        <w:bottom w:val="dashed" w:sz="6" w:space="8" w:color="C6C6C6"/>
                        <w:right w:val="none" w:sz="0" w:space="0" w:color="auto"/>
                      </w:divBdr>
                      <w:divsChild>
                        <w:div w:id="103265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621788">
                  <w:marLeft w:val="0"/>
                  <w:marRight w:val="0"/>
                  <w:marTop w:val="0"/>
                  <w:marBottom w:val="0"/>
                  <w:divBdr>
                    <w:top w:val="none" w:sz="0" w:space="0" w:color="auto"/>
                    <w:left w:val="none" w:sz="0" w:space="0" w:color="auto"/>
                    <w:bottom w:val="none" w:sz="0" w:space="0" w:color="auto"/>
                    <w:right w:val="none" w:sz="0" w:space="0" w:color="auto"/>
                  </w:divBdr>
                  <w:divsChild>
                    <w:div w:id="1716343399">
                      <w:marLeft w:val="0"/>
                      <w:marRight w:val="225"/>
                      <w:marTop w:val="0"/>
                      <w:marBottom w:val="0"/>
                      <w:divBdr>
                        <w:top w:val="none" w:sz="0" w:space="0" w:color="auto"/>
                        <w:left w:val="none" w:sz="0" w:space="0" w:color="auto"/>
                        <w:bottom w:val="none" w:sz="0" w:space="0" w:color="auto"/>
                        <w:right w:val="dotted" w:sz="6" w:space="11" w:color="CCCCCC"/>
                      </w:divBdr>
                    </w:div>
                    <w:div w:id="135006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2919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ightaging.org/archives/2012/03/an-introduction-to-the-stem-cell-niche-what-is-it-really.php" TargetMode="External"/><Relationship Id="rId13" Type="http://schemas.openxmlformats.org/officeDocument/2006/relationships/hyperlink" Target="https://en.wikipedia.org/wiki/Type_2_diabetes" TargetMode="External"/><Relationship Id="rId18" Type="http://schemas.openxmlformats.org/officeDocument/2006/relationships/hyperlink" Target="https://en.wikipedia.org/wiki/Arterial_stiffness" TargetMode="External"/><Relationship Id="rId26" Type="http://schemas.openxmlformats.org/officeDocument/2006/relationships/hyperlink" Target="https://www.fightaging.org/archives/2012/07/nitric-oxide-and-aging-blood-vessels-1.php" TargetMode="External"/><Relationship Id="rId3" Type="http://schemas.openxmlformats.org/officeDocument/2006/relationships/settings" Target="settings.xml"/><Relationship Id="rId21" Type="http://schemas.openxmlformats.org/officeDocument/2006/relationships/hyperlink" Target="https://en.wikipedia.org/wiki/Insulin_resistance" TargetMode="External"/><Relationship Id="rId34" Type="http://schemas.openxmlformats.org/officeDocument/2006/relationships/hyperlink" Target="https://en.wikipedia.org/wiki/Autologous_stem_cell_transplantation" TargetMode="External"/><Relationship Id="rId7" Type="http://schemas.openxmlformats.org/officeDocument/2006/relationships/hyperlink" Target="https://www.fightaging.org/archives/2012/02/the-goals-for-stem-cell-medicine-ultimately-include-repair-of-aging.php" TargetMode="External"/><Relationship Id="rId12" Type="http://schemas.openxmlformats.org/officeDocument/2006/relationships/hyperlink" Target="https://en.wikipedia.org/wiki/Coronary_artery_disease" TargetMode="External"/><Relationship Id="rId17" Type="http://schemas.openxmlformats.org/officeDocument/2006/relationships/hyperlink" Target="https://en.wikipedia.org/wiki/Atherosclerosis" TargetMode="External"/><Relationship Id="rId25" Type="http://schemas.openxmlformats.org/officeDocument/2006/relationships/hyperlink" Target="https://en.wikipedia.org/wiki/Apoptosis" TargetMode="External"/><Relationship Id="rId33" Type="http://schemas.openxmlformats.org/officeDocument/2006/relationships/hyperlink" Target="https://en.wikipedia.org/wiki/Ischemia" TargetMode="External"/><Relationship Id="rId2" Type="http://schemas.openxmlformats.org/officeDocument/2006/relationships/styles" Target="styles.xml"/><Relationship Id="rId16" Type="http://schemas.openxmlformats.org/officeDocument/2006/relationships/hyperlink" Target="https://en.wikipedia.org/wiki/Hypertension" TargetMode="External"/><Relationship Id="rId20" Type="http://schemas.openxmlformats.org/officeDocument/2006/relationships/hyperlink" Target="https://en.wikipedia.org/wiki/Sarcopenia" TargetMode="External"/><Relationship Id="rId29" Type="http://schemas.openxmlformats.org/officeDocument/2006/relationships/hyperlink" Target="https://en.wikipedia.org/wiki/Atherosclerosis" TargetMode="External"/><Relationship Id="rId1" Type="http://schemas.openxmlformats.org/officeDocument/2006/relationships/numbering" Target="numbering.xml"/><Relationship Id="rId6" Type="http://schemas.openxmlformats.org/officeDocument/2006/relationships/hyperlink" Target="https://www.fightaging.org/archives/2006/11/the-engineers-viewpoint-treat-change-as-damage.php" TargetMode="External"/><Relationship Id="rId11" Type="http://schemas.openxmlformats.org/officeDocument/2006/relationships/hyperlink" Target="http://online.liebertpub.com/doi/full/10.1089/biores.2014.0042" TargetMode="External"/><Relationship Id="rId24" Type="http://schemas.openxmlformats.org/officeDocument/2006/relationships/hyperlink" Target="https://en.wikipedia.org/wiki/Angiopathy" TargetMode="External"/><Relationship Id="rId32" Type="http://schemas.openxmlformats.org/officeDocument/2006/relationships/hyperlink" Target="https://en.wikipedia.org/wiki/Mesenchymal_stem_cell" TargetMode="External"/><Relationship Id="rId5" Type="http://schemas.openxmlformats.org/officeDocument/2006/relationships/hyperlink" Target="https://www.fightaging.org/archives/2003/11/stem-cells-regenerative-medicine-and-tissue-engineering.php" TargetMode="External"/><Relationship Id="rId15" Type="http://schemas.openxmlformats.org/officeDocument/2006/relationships/hyperlink" Target="https://en.wikipedia.org/wiki/Hyperlipidemia" TargetMode="External"/><Relationship Id="rId23" Type="http://schemas.openxmlformats.org/officeDocument/2006/relationships/hyperlink" Target="https://en.wikipedia.org/wiki/Endothelium" TargetMode="External"/><Relationship Id="rId28" Type="http://schemas.openxmlformats.org/officeDocument/2006/relationships/hyperlink" Target="https://en.wikipedia.org/wiki/Smooth_muscle" TargetMode="External"/><Relationship Id="rId36" Type="http://schemas.openxmlformats.org/officeDocument/2006/relationships/theme" Target="theme/theme1.xml"/><Relationship Id="rId10" Type="http://schemas.openxmlformats.org/officeDocument/2006/relationships/hyperlink" Target="https://en.wikipedia.org/wiki/Cardiovascular_disease" TargetMode="External"/><Relationship Id="rId19" Type="http://schemas.openxmlformats.org/officeDocument/2006/relationships/hyperlink" Target="https://en.wikipedia.org/wiki/Adipose_tissue" TargetMode="External"/><Relationship Id="rId31" Type="http://schemas.openxmlformats.org/officeDocument/2006/relationships/hyperlink" Target="https://en.wikipedia.org/wiki/Progenitor_cell" TargetMode="External"/><Relationship Id="rId4" Type="http://schemas.openxmlformats.org/officeDocument/2006/relationships/webSettings" Target="webSettings.xml"/><Relationship Id="rId9" Type="http://schemas.openxmlformats.org/officeDocument/2006/relationships/hyperlink" Target="http://www.eurekalert.org/pub_releases/2015-01/mali-isc011215.php" TargetMode="External"/><Relationship Id="rId14" Type="http://schemas.openxmlformats.org/officeDocument/2006/relationships/hyperlink" Target="https://en.wikipedia.org/wiki/Hyperglycemia" TargetMode="External"/><Relationship Id="rId22" Type="http://schemas.openxmlformats.org/officeDocument/2006/relationships/hyperlink" Target="https://en.wikipedia.org/wiki/Comorbidity" TargetMode="External"/><Relationship Id="rId27" Type="http://schemas.openxmlformats.org/officeDocument/2006/relationships/hyperlink" Target="https://en.wikipedia.org/wiki/Vasodilation" TargetMode="External"/><Relationship Id="rId30" Type="http://schemas.openxmlformats.org/officeDocument/2006/relationships/hyperlink" Target="https://en.wikipedia.org/wiki/Stem_cell"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1386</Words>
  <Characters>7901</Characters>
  <Application>Microsoft Office Word</Application>
  <DocSecurity>8</DocSecurity>
  <Lines>65</Lines>
  <Paragraphs>18</Paragraphs>
  <ScaleCrop>false</ScaleCrop>
  <Company/>
  <LinksUpToDate>false</LinksUpToDate>
  <CharactersWithSpaces>9269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3</cp:revision>
  <dcterms:created xsi:type="dcterms:W3CDTF">2015-01-21T03:21:00Z</dcterms:created>
  <dcterms:modified xsi:type="dcterms:W3CDTF">2015-02-01T06:48:00Z</dcterms:modified>
</cp:coreProperties>
</file>